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AE" w:rsidRPr="00DE2106" w:rsidRDefault="005E38AE" w:rsidP="005E38AE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5E38AE" w:rsidRPr="00DE2106" w:rsidRDefault="005E38AE" w:rsidP="005E38AE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7年11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30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5E38AE" w:rsidRPr="00DE2106" w:rsidRDefault="005E38AE" w:rsidP="005E38AE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满溢足”净值型人民币理财产品于2014年6月11日正式成立，投资运作正常。截至报告日，目前本产品总资产规模为</w:t>
      </w:r>
      <w:r w:rsidRPr="00940C1B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323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,</w:t>
      </w:r>
      <w:r w:rsidRPr="00940C1B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303</w:t>
      </w:r>
      <w:r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,</w:t>
      </w:r>
      <w:r w:rsidRPr="00940C1B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006.13</w:t>
      </w:r>
      <w:r w:rsidRPr="0042219D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E38AE" w:rsidRPr="00DE2106" w:rsidRDefault="005E38AE" w:rsidP="005E38AE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5E38AE" w:rsidRPr="00DE2106" w:rsidRDefault="005E38AE" w:rsidP="005E38A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截至2017年11月30日，产品单位净值为</w:t>
      </w:r>
      <w:r w:rsidRPr="00940C1B">
        <w:rPr>
          <w:rFonts w:ascii="彩虹粗仿宋" w:eastAsia="彩虹粗仿宋" w:hAnsi="宋体"/>
          <w:color w:val="000000"/>
          <w:sz w:val="28"/>
          <w:szCs w:val="28"/>
        </w:rPr>
        <w:t>1.109821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E38AE" w:rsidRPr="00DE2106" w:rsidRDefault="005E38AE" w:rsidP="005E38A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5E38AE" w:rsidRPr="00DE2106" w:rsidRDefault="005E38AE" w:rsidP="005E38A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5E38AE" w:rsidRPr="00DE2106" w:rsidRDefault="005E38AE" w:rsidP="005E38A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5E38AE" w:rsidRPr="0000530E" w:rsidRDefault="005E38AE" w:rsidP="005E38AE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截至2017年11月30日，本产品的资金实际全部投资于现金、债券、存单（含存款）和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5E38AE" w:rsidRPr="00DE2106" w:rsidRDefault="005E38AE" w:rsidP="005E38AE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5E38AE" w:rsidRPr="009D2FE7" w:rsidRDefault="005E38AE" w:rsidP="005E38AE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>
            <wp:extent cx="4699221" cy="2274073"/>
            <wp:effectExtent l="0" t="0" r="25400" b="12065"/>
            <wp:docPr id="3" name="图表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E38AE" w:rsidRPr="00DE2106" w:rsidRDefault="005E38AE" w:rsidP="005E38AE">
      <w:pPr>
        <w:jc w:val="center"/>
        <w:rPr>
          <w:rFonts w:ascii="彩虹粗仿宋" w:eastAsia="彩虹粗仿宋"/>
        </w:rPr>
      </w:pPr>
    </w:p>
    <w:p w:rsidR="005E38AE" w:rsidRPr="00DE2106" w:rsidRDefault="005E38AE" w:rsidP="005E38AE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5E38AE" w:rsidRPr="00A6754D" w:rsidRDefault="005E38AE" w:rsidP="005E38AE">
      <w:pPr>
        <w:jc w:val="center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4239895" cy="2361565"/>
            <wp:effectExtent l="0" t="0" r="27305" b="19685"/>
            <wp:docPr id="5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E38AE" w:rsidRPr="00DE2106" w:rsidRDefault="005E38AE" w:rsidP="005E38AE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</w:p>
    <w:p w:rsidR="005E38AE" w:rsidRPr="00DE2106" w:rsidRDefault="005E38AE" w:rsidP="005E38AE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5E38AE" w:rsidRPr="00DE2106" w:rsidRDefault="005E38AE" w:rsidP="005E38A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5E38AE" w:rsidRPr="00DE2106" w:rsidRDefault="005E38AE" w:rsidP="005E38A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5E38AE" w:rsidRPr="00DE2106" w:rsidRDefault="005E38AE" w:rsidP="005E38AE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5E38AE" w:rsidRPr="00DE2106" w:rsidRDefault="005E38AE" w:rsidP="005E38AE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5E38AE" w:rsidRPr="00DE2106" w:rsidRDefault="005E38AE" w:rsidP="005E38AE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30</w:t>
      </w:r>
      <w:bookmarkStart w:id="0" w:name="_GoBack"/>
      <w:bookmarkEnd w:id="0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5D7675" w:rsidRDefault="005D7675"/>
    <w:sectPr w:rsidR="005D7675" w:rsidSect="005D7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8AE"/>
    <w:rsid w:val="005D7675"/>
    <w:rsid w:val="005E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E3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E38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0538;&#26435;&#25345;&#20179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57"/>
          <c:w val="0.58343638397658693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0.30944347643645226</c:v>
                </c:pt>
                <c:pt idx="1">
                  <c:v>0.28187341521658438</c:v>
                </c:pt>
                <c:pt idx="2">
                  <c:v>0.20796941714205103</c:v>
                </c:pt>
                <c:pt idx="3">
                  <c:v>0.12043928823490146</c:v>
                </c:pt>
                <c:pt idx="4">
                  <c:v>8.0274402970011302E-2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66"/>
          <c:w val="0.25693078426048682"/>
          <c:h val="0.56271279580374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view3D>
      <c:perspective val="0"/>
    </c:view3D>
    <c:plotArea>
      <c:layout>
        <c:manualLayout>
          <c:layoutTarget val="inner"/>
          <c:xMode val="edge"/>
          <c:yMode val="edge"/>
          <c:x val="6.914310916053526E-2"/>
          <c:y val="0.29457259019093457"/>
          <c:w val="0.58343638397658693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0.4202729495915643</c:v>
                </c:pt>
                <c:pt idx="1">
                  <c:v>0.53939531057885604</c:v>
                </c:pt>
                <c:pt idx="2">
                  <c:v>4.0331739829580424E-2</c:v>
                </c:pt>
              </c:numCache>
            </c:numRef>
          </c:val>
        </c:ser>
        <c:dLbls>
          <c:showPercent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812"/>
          <c:y val="0.19464321593161038"/>
          <c:w val="0.14601956230291369"/>
          <c:h val="0.562712795803749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ccb</cp:lastModifiedBy>
  <cp:revision>1</cp:revision>
  <dcterms:created xsi:type="dcterms:W3CDTF">2017-12-06T00:51:00Z</dcterms:created>
  <dcterms:modified xsi:type="dcterms:W3CDTF">2017-12-06T00:51:00Z</dcterms:modified>
</cp:coreProperties>
</file>