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67" w:rsidRDefault="003B2167" w:rsidP="003B2167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>
        <w:rPr>
          <w:rFonts w:ascii="彩虹粗仿宋" w:eastAsia="彩虹粗仿宋" w:hint="eastAsia"/>
          <w:b/>
          <w:color w:val="000000"/>
          <w:sz w:val="32"/>
          <w:szCs w:val="32"/>
        </w:rPr>
        <w:t>满溢足”开放式净值型理财管理计划月度投资管理报告</w:t>
      </w:r>
    </w:p>
    <w:p w:rsidR="003B2167" w:rsidRDefault="003B2167" w:rsidP="003B2167">
      <w:pPr>
        <w:spacing w:line="480" w:lineRule="exact"/>
        <w:ind w:firstLineChars="200" w:firstLine="420"/>
        <w:jc w:val="center"/>
        <w:rPr>
          <w:rFonts w:ascii="彩虹粗仿宋" w:eastAsia="彩虹粗仿宋" w:hAnsi="宋体" w:hint="eastAsia"/>
          <w:color w:val="000000"/>
          <w:szCs w:val="21"/>
        </w:rPr>
      </w:pPr>
      <w:r>
        <w:rPr>
          <w:rFonts w:ascii="彩虹粗仿宋" w:eastAsia="彩虹粗仿宋" w:hAnsi="宋体" w:hint="eastAsia"/>
          <w:color w:val="000000"/>
          <w:szCs w:val="21"/>
        </w:rPr>
        <w:t>报告日：2017年4月30日</w:t>
      </w:r>
    </w:p>
    <w:p w:rsidR="003B2167" w:rsidRDefault="003B2167" w:rsidP="003B2167">
      <w:pPr>
        <w:ind w:firstLineChars="200" w:firstLine="560"/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>
        <w:rPr>
          <w:rFonts w:ascii="彩虹粗仿宋" w:eastAsia="彩虹粗仿宋" w:hAnsi="宋体" w:hint="eastAsia"/>
          <w:color w:val="000000"/>
          <w:sz w:val="28"/>
          <w:szCs w:val="28"/>
        </w:rPr>
        <w:t>满溢足”净值型人民币理财产品于2014年6月11日正式成立，投资运作正常。截至报告日，目前本产品总资产规模为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1,315,093,747.22份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3B2167" w:rsidRDefault="003B2167" w:rsidP="003B2167">
      <w:pPr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3B2167" w:rsidRDefault="003B2167" w:rsidP="003B2167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截至2017年4月30日，产品单位净值为1.109054。</w:t>
      </w:r>
    </w:p>
    <w:p w:rsidR="003B2167" w:rsidRDefault="003B2167" w:rsidP="003B2167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3B2167" w:rsidRDefault="003B2167" w:rsidP="003B2167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3B2167" w:rsidRDefault="003B2167" w:rsidP="003B2167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3B2167" w:rsidRDefault="003B2167" w:rsidP="003B2167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截至2017年4月30日，本产品的资金实际全部投资于现金、债券、存单（含存款）和</w:t>
      </w:r>
      <w:proofErr w:type="gramStart"/>
      <w:r>
        <w:rPr>
          <w:rFonts w:ascii="彩虹粗仿宋" w:eastAsia="彩虹粗仿宋" w:hAnsi="宋体" w:hint="eastAsia"/>
          <w:color w:val="000000"/>
          <w:sz w:val="28"/>
          <w:szCs w:val="28"/>
        </w:rPr>
        <w:t>逆回购</w:t>
      </w:r>
      <w:proofErr w:type="gramEnd"/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3B2167" w:rsidRDefault="003B2167" w:rsidP="003B2167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（二）现金及债券类资产的期限结构</w:t>
      </w:r>
    </w:p>
    <w:p w:rsidR="003B2167" w:rsidRDefault="003B2167" w:rsidP="003B2167">
      <w:pPr>
        <w:jc w:val="center"/>
        <w:rPr>
          <w:rFonts w:ascii="彩虹粗仿宋" w:eastAsia="彩虹粗仿宋" w:hint="eastAsia"/>
        </w:rPr>
      </w:pPr>
      <w:r>
        <w:rPr>
          <w:noProof/>
        </w:rPr>
        <w:drawing>
          <wp:inline distT="0" distB="0" distL="0" distR="0">
            <wp:extent cx="4906571" cy="2401835"/>
            <wp:effectExtent l="0" t="0" r="7059" b="7355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B2167" w:rsidRDefault="003B2167" w:rsidP="003B2167">
      <w:pPr>
        <w:jc w:val="center"/>
        <w:rPr>
          <w:rFonts w:ascii="彩虹粗仿宋" w:eastAsia="彩虹粗仿宋" w:hint="eastAsia"/>
        </w:rPr>
      </w:pPr>
    </w:p>
    <w:p w:rsidR="003B2167" w:rsidRDefault="003B2167" w:rsidP="003B2167">
      <w:pPr>
        <w:ind w:firstLineChars="100" w:firstLine="281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（三）债券类资产的评级构成</w:t>
      </w:r>
    </w:p>
    <w:p w:rsidR="003B2167" w:rsidRDefault="003B2167" w:rsidP="003B2167">
      <w:pPr>
        <w:jc w:val="center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3B2167" w:rsidRDefault="003B2167" w:rsidP="003B2167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756292" cy="2528447"/>
            <wp:effectExtent l="0" t="0" r="6843" b="7743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B2167" w:rsidRDefault="003B2167" w:rsidP="003B2167">
      <w:pPr>
        <w:spacing w:line="480" w:lineRule="exac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3B2167" w:rsidRDefault="003B2167" w:rsidP="003B2167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3B2167" w:rsidRDefault="003B2167" w:rsidP="003B2167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proofErr w:type="gramStart"/>
      <w:r>
        <w:rPr>
          <w:rFonts w:ascii="彩虹粗仿宋" w:eastAsia="彩虹粗仿宋" w:hAnsi="宋体" w:hint="eastAsia"/>
          <w:color w:val="000000"/>
          <w:sz w:val="28"/>
          <w:szCs w:val="28"/>
        </w:rPr>
        <w:t>况</w:t>
      </w:r>
      <w:proofErr w:type="gramEnd"/>
      <w:r>
        <w:rPr>
          <w:rFonts w:ascii="彩虹粗仿宋" w:eastAsia="彩虹粗仿宋" w:hAnsi="宋体" w:hint="eastAsia"/>
          <w:color w:val="000000"/>
          <w:sz w:val="28"/>
          <w:szCs w:val="28"/>
        </w:rPr>
        <w:t>或者不利情况。</w:t>
      </w:r>
    </w:p>
    <w:p w:rsidR="003B2167" w:rsidRDefault="003B2167" w:rsidP="003B2167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3B2167" w:rsidRDefault="003B2167" w:rsidP="003B2167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3B2167" w:rsidRDefault="003B2167" w:rsidP="003B2167">
      <w:pPr>
        <w:spacing w:line="480" w:lineRule="exact"/>
        <w:ind w:right="222" w:firstLineChars="200" w:firstLine="56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2017年5月4日</w:t>
      </w:r>
    </w:p>
    <w:p w:rsidR="003B2167" w:rsidRDefault="003B2167" w:rsidP="003B2167">
      <w:pPr>
        <w:rPr>
          <w:rFonts w:ascii="彩虹粗仿宋" w:eastAsia="彩虹粗仿宋" w:hint="eastAsia"/>
          <w:b/>
          <w:color w:val="000000"/>
          <w:sz w:val="32"/>
          <w:szCs w:val="32"/>
        </w:rPr>
      </w:pPr>
    </w:p>
    <w:p w:rsidR="005A401D" w:rsidRDefault="005A401D"/>
    <w:sectPr w:rsidR="005A401D" w:rsidSect="005A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B2167"/>
    <w:rsid w:val="003B2167"/>
    <w:rsid w:val="005A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21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216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0538;&#26435;&#25345;&#20179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0538;&#26435;&#25345;&#20179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view3D>
      <c:perspective val="0"/>
    </c:view3D>
    <c:plotArea>
      <c:layout>
        <c:manualLayout>
          <c:layoutTarget val="inner"/>
          <c:xMode val="edge"/>
          <c:yMode val="edge"/>
          <c:x val="6.914310916053526E-2"/>
          <c:y val="0.29457259019093446"/>
          <c:w val="0.58343638397658726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分布!$B$4:$B$8</c:f>
              <c:strCache>
                <c:ptCount val="5"/>
                <c:pt idx="0">
                  <c:v>半年以内</c:v>
                </c:pt>
                <c:pt idx="1">
                  <c:v>半年至1年</c:v>
                </c:pt>
                <c:pt idx="2">
                  <c:v>1年至3年</c:v>
                </c:pt>
                <c:pt idx="3">
                  <c:v>3年至5年</c:v>
                </c:pt>
                <c:pt idx="4">
                  <c:v>5年以上</c:v>
                </c:pt>
              </c:strCache>
            </c:strRef>
          </c:cat>
          <c:val>
            <c:numRef>
              <c:f>分布!$D$4:$D$8</c:f>
              <c:numCache>
                <c:formatCode>0.0%</c:formatCode>
                <c:ptCount val="5"/>
                <c:pt idx="0">
                  <c:v>0.30308764406405675</c:v>
                </c:pt>
                <c:pt idx="1">
                  <c:v>7.3241873382670589E-2</c:v>
                </c:pt>
                <c:pt idx="2">
                  <c:v>0.36371075663107022</c:v>
                </c:pt>
                <c:pt idx="3">
                  <c:v>0.25995972592220257</c:v>
                </c:pt>
                <c:pt idx="4">
                  <c:v>0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627447183856163"/>
          <c:y val="0.22687512122918274"/>
          <c:w val="0.25693078426048682"/>
          <c:h val="0.5627127958037492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view3D>
      <c:perspective val="0"/>
    </c:view3D>
    <c:plotArea>
      <c:layout>
        <c:manualLayout>
          <c:layoutTarget val="inner"/>
          <c:xMode val="edge"/>
          <c:yMode val="edge"/>
          <c:x val="6.914310916053526E-2"/>
          <c:y val="0.29457259019093446"/>
          <c:w val="0.58343638397658726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分布!$B$24:$B$26</c:f>
              <c:strCache>
                <c:ptCount val="3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</c:strCache>
            </c:strRef>
          </c:cat>
          <c:val>
            <c:numRef>
              <c:f>分布!$D$24:$D$26</c:f>
              <c:numCache>
                <c:formatCode>0.0%</c:formatCode>
                <c:ptCount val="3"/>
                <c:pt idx="0">
                  <c:v>0.5390996061556772</c:v>
                </c:pt>
                <c:pt idx="1">
                  <c:v>0.38215081289723496</c:v>
                </c:pt>
                <c:pt idx="2">
                  <c:v>7.8430134343680513E-2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92240223569179"/>
          <c:y val="0.19464321593161044"/>
          <c:w val="0.14601956230291363"/>
          <c:h val="0.5627127958037492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2017-05-04T07:26:00Z</dcterms:created>
  <dcterms:modified xsi:type="dcterms:W3CDTF">2017-05-04T07:27:00Z</dcterms:modified>
</cp:coreProperties>
</file>